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8F" w:rsidRDefault="0067268F">
      <w:pPr>
        <w:spacing w:after="200" w:line="276" w:lineRule="auto"/>
        <w:rPr>
          <w:color w:val="0D0D0D"/>
        </w:rPr>
      </w:pPr>
      <w:r>
        <w:rPr>
          <w:noProof/>
          <w:color w:val="0D0D0D"/>
          <w:lang w:eastAsia="ru-RU"/>
        </w:rPr>
        <w:drawing>
          <wp:inline distT="0" distB="0" distL="0" distR="0">
            <wp:extent cx="5940425" cy="8182682"/>
            <wp:effectExtent l="19050" t="0" r="3175" b="0"/>
            <wp:docPr id="2" name="Рисунок 1" descr="C:\сайт\5.10.2021\2 Копия положения о школьных методических объеинения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айт\5.10.2021\2 Копия положения о школьных методических объеинениях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D0D0D"/>
        </w:rPr>
        <w:br w:type="page"/>
      </w:r>
    </w:p>
    <w:p w:rsidR="004A4125" w:rsidRDefault="004A4125" w:rsidP="004A4125">
      <w:pPr>
        <w:jc w:val="center"/>
        <w:rPr>
          <w:color w:val="0D0D0D"/>
        </w:rPr>
      </w:pPr>
      <w:r>
        <w:rPr>
          <w:color w:val="0D0D0D"/>
        </w:rPr>
        <w:lastRenderedPageBreak/>
        <w:t>ЧАСТНОЕ</w:t>
      </w:r>
      <w:r w:rsidR="00855908">
        <w:rPr>
          <w:color w:val="0D0D0D"/>
        </w:rPr>
        <w:t xml:space="preserve">   ОБЩЕОБРАЗОВАТЕЛЬНОЕ   УЧРЕЖДЕНИЕ</w:t>
      </w:r>
    </w:p>
    <w:p w:rsidR="00855908" w:rsidRDefault="004A4125" w:rsidP="004A4125">
      <w:pPr>
        <w:pBdr>
          <w:bottom w:val="single" w:sz="6" w:space="1" w:color="auto"/>
        </w:pBdr>
        <w:jc w:val="center"/>
        <w:rPr>
          <w:color w:val="0D0D0D"/>
        </w:rPr>
      </w:pPr>
      <w:r>
        <w:rPr>
          <w:color w:val="0D0D0D"/>
        </w:rPr>
        <w:t xml:space="preserve">«СРЕДНЯЯ  </w:t>
      </w:r>
      <w:r w:rsidR="00855908">
        <w:rPr>
          <w:color w:val="0D0D0D"/>
        </w:rPr>
        <w:t xml:space="preserve">   ШКОЛА   «АЗИМУТ»</w:t>
      </w:r>
    </w:p>
    <w:p w:rsidR="00855908" w:rsidRDefault="00855908" w:rsidP="00855908">
      <w:pPr>
        <w:rPr>
          <w:color w:val="0D0D0D"/>
        </w:rPr>
      </w:pPr>
    </w:p>
    <w:p w:rsidR="00855908" w:rsidRDefault="00855908" w:rsidP="00855908">
      <w:pPr>
        <w:rPr>
          <w:color w:val="0D0D0D"/>
        </w:rPr>
      </w:pPr>
      <w:r>
        <w:rPr>
          <w:color w:val="0D0D0D"/>
        </w:rPr>
        <w:t xml:space="preserve">                                                                                   </w:t>
      </w:r>
      <w:r w:rsidR="00B360E4">
        <w:rPr>
          <w:color w:val="0D0D0D"/>
        </w:rPr>
        <w:t xml:space="preserve">                     </w:t>
      </w:r>
    </w:p>
    <w:p w:rsidR="00855908" w:rsidRDefault="00855908" w:rsidP="00855908">
      <w:pPr>
        <w:rPr>
          <w:color w:val="0D0D0D"/>
        </w:rPr>
      </w:pPr>
      <w:r>
        <w:rPr>
          <w:color w:val="0D0D0D"/>
        </w:rPr>
        <w:t xml:space="preserve">                                                            </w:t>
      </w:r>
      <w:r w:rsidR="00B360E4">
        <w:rPr>
          <w:color w:val="0D0D0D"/>
        </w:rPr>
        <w:t xml:space="preserve"> </w:t>
      </w:r>
    </w:p>
    <w:p w:rsidR="00855908" w:rsidRDefault="00855908" w:rsidP="00855908">
      <w:pPr>
        <w:rPr>
          <w:color w:val="0D0D0D"/>
        </w:rPr>
      </w:pPr>
    </w:p>
    <w:p w:rsidR="00855908" w:rsidRDefault="00855908" w:rsidP="00855908">
      <w:pPr>
        <w:rPr>
          <w:color w:val="0D0D0D"/>
        </w:rPr>
      </w:pPr>
      <w:r>
        <w:rPr>
          <w:color w:val="0D0D0D"/>
        </w:rPr>
        <w:t xml:space="preserve">                                                 ПОЛОЖЕНИЕ</w:t>
      </w:r>
    </w:p>
    <w:p w:rsidR="00855908" w:rsidRDefault="00855908" w:rsidP="00855908">
      <w:pPr>
        <w:rPr>
          <w:color w:val="0D0D0D"/>
        </w:rPr>
      </w:pPr>
      <w:r>
        <w:rPr>
          <w:color w:val="0D0D0D"/>
        </w:rPr>
        <w:t xml:space="preserve"> </w:t>
      </w:r>
    </w:p>
    <w:p w:rsidR="00855908" w:rsidRDefault="00B360E4" w:rsidP="00855908">
      <w:pPr>
        <w:rPr>
          <w:color w:val="0D0D0D"/>
          <w:u w:val="single"/>
        </w:rPr>
      </w:pPr>
      <w:r>
        <w:rPr>
          <w:color w:val="0D0D0D"/>
        </w:rPr>
        <w:t xml:space="preserve">            </w:t>
      </w:r>
      <w:r w:rsidR="00855908">
        <w:rPr>
          <w:color w:val="0D0D0D"/>
        </w:rPr>
        <w:t xml:space="preserve">                                       г.  Хабаровск                                         </w:t>
      </w:r>
    </w:p>
    <w:p w:rsidR="00855908" w:rsidRDefault="00855908" w:rsidP="00855908">
      <w:pPr>
        <w:rPr>
          <w:color w:val="0D0D0D"/>
        </w:rPr>
      </w:pPr>
    </w:p>
    <w:p w:rsidR="00855908" w:rsidRDefault="00855908" w:rsidP="00855908">
      <w:pPr>
        <w:jc w:val="center"/>
        <w:rPr>
          <w:color w:val="0D0D0D"/>
        </w:rPr>
      </w:pPr>
      <w:r>
        <w:rPr>
          <w:color w:val="0D0D0D"/>
        </w:rPr>
        <w:t>О   ШКОЛЬНЫХ   МЕТОДИЧЕСКИХ   ОБЪЕДИНЕНИЯХ.</w:t>
      </w:r>
    </w:p>
    <w:p w:rsidR="00855908" w:rsidRDefault="00855908" w:rsidP="00855908">
      <w:pPr>
        <w:rPr>
          <w:color w:val="0D0D0D"/>
        </w:rPr>
      </w:pPr>
    </w:p>
    <w:p w:rsidR="00855908" w:rsidRDefault="00855908" w:rsidP="00855908">
      <w:pPr>
        <w:jc w:val="center"/>
        <w:rPr>
          <w:color w:val="0D0D0D"/>
        </w:rPr>
      </w:pPr>
      <w:r>
        <w:rPr>
          <w:color w:val="0D0D0D"/>
        </w:rPr>
        <w:t>1 . ОБЩЕЕ   ПОЛОЖЕНИЕ</w:t>
      </w:r>
    </w:p>
    <w:p w:rsidR="00855908" w:rsidRDefault="00855908" w:rsidP="00855908">
      <w:pPr>
        <w:jc w:val="center"/>
        <w:rPr>
          <w:color w:val="0D0D0D"/>
        </w:rPr>
      </w:pP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 xml:space="preserve">    1.1. Положение   регламентирует   деятельность   школьных   методических   объединений  учителей  (ШМО),  которые  являются  коллегиальными  субъектами  методической  работы  школы. 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 xml:space="preserve">    1.2. ШМО  создается  при  наличии  трех  и  более  учителей  одного  предметного  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цикла.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 xml:space="preserve">    1.2. Руководителем  ШМО  назначается  наиболее  квалифицированный  педагог  из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числа  учителей  данного  предметного  цикла.</w:t>
      </w:r>
    </w:p>
    <w:p w:rsidR="00855908" w:rsidRDefault="00855908" w:rsidP="00855908">
      <w:pPr>
        <w:rPr>
          <w:color w:val="0D0D0D"/>
        </w:rPr>
      </w:pPr>
    </w:p>
    <w:p w:rsidR="00855908" w:rsidRDefault="00855908" w:rsidP="00855908">
      <w:pPr>
        <w:jc w:val="center"/>
        <w:rPr>
          <w:color w:val="0D0D0D"/>
        </w:rPr>
      </w:pPr>
      <w:r>
        <w:rPr>
          <w:color w:val="0D0D0D"/>
        </w:rPr>
        <w:t>2.  ЦЕЛИ   И   ЗАДАЧИ   ШКОЛЬНОГО   МЕТОДИЧЕСКОГО</w:t>
      </w:r>
    </w:p>
    <w:p w:rsidR="00855908" w:rsidRDefault="00855908" w:rsidP="00855908">
      <w:pPr>
        <w:jc w:val="center"/>
        <w:rPr>
          <w:color w:val="0D0D0D"/>
        </w:rPr>
      </w:pPr>
      <w:r>
        <w:rPr>
          <w:color w:val="0D0D0D"/>
        </w:rPr>
        <w:t>ОБЪЕДИНЕНИЯ   УЧИТЕЛЕЙ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2.1. Деятельность  ШМО  направлена  на  непрерывное  содействие  повышению  компетентности  учителей  конкретного  предметного  цикла  в  области  определенной  науки,  учебного  предмета  и  методики  преподавания.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2.1. ШМО  решает  следующие  задачи: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-  осуществление  проблемного  анализа  результатов  образовательного  процесса;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-  внесение  предложений  по  изменению  содержания  и  структуры  учебных  курсов,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их  учебно-методическое  обеспечение;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-  изучение  нормативной  и  методической  документации  по  вопросам  образования;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-  организация  методических  семинаров   для  учителей;  в  том  числе  и  молодых  специалистов.</w:t>
      </w:r>
    </w:p>
    <w:p w:rsidR="00855908" w:rsidRDefault="00855908" w:rsidP="00855908">
      <w:pPr>
        <w:rPr>
          <w:color w:val="0D0D0D"/>
        </w:rPr>
      </w:pPr>
    </w:p>
    <w:p w:rsidR="00855908" w:rsidRDefault="00855908" w:rsidP="00855908">
      <w:pPr>
        <w:jc w:val="center"/>
        <w:rPr>
          <w:color w:val="0D0D0D"/>
        </w:rPr>
      </w:pPr>
      <w:r>
        <w:rPr>
          <w:color w:val="0D0D0D"/>
        </w:rPr>
        <w:t xml:space="preserve">3 .  ОРГАНИЗАЦИЯ   И   СОДЕРЖАНИЕ   РАБОТЫ   ШМО  </w:t>
      </w:r>
    </w:p>
    <w:p w:rsidR="00855908" w:rsidRDefault="00855908" w:rsidP="00855908">
      <w:pPr>
        <w:jc w:val="center"/>
        <w:rPr>
          <w:color w:val="0D0D0D"/>
        </w:rPr>
      </w:pP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 xml:space="preserve">    3.1. Деятельность  ШМО   осуществляется  в  соответствии  с  планом  работы,  составленным  на  основе  анализа  результатов  деятельности  ШМО  за  прошедший  учебный  год.  План  работы  ШМО  соотносится  с  планом  работы  педагогического  коллектива  школы.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 xml:space="preserve">   3.2. Каждый  учитель  имеет  право  выбирать  те  формы  методической  работы, которые  являются  наиболее  эффективными  и  целесообразными  для  решения  выявленных  в  ходе  контроля  и  самоанализа  проблем .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 xml:space="preserve">    3.3. ШМО  собирается  в  соответствии  с  планом  работы  и  при  необходимости,  но  не  реже  4  раз  в  год.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 xml:space="preserve">    3.4. Руководитель  ШМО  может  привлекаться  к  осуществлению  контроля  и  экспертизы  по  данному  предметному  циклу.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 xml:space="preserve">   3.5. Руководитель  ШМО  отвечает  за  организацию  работы  объединения,  анализ  и  планирование  деятельности  ШМО,  делопроизводство.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 xml:space="preserve">   3.6. Заместитель  директора  по  УВР,  курирующий  данный  предметный  цикл, работает  в  тесном  сотрудничестве  с  руководителем  ШМО,  но  его  не  подменяет.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lastRenderedPageBreak/>
        <w:t xml:space="preserve">   3.7. Заместитель  директора  по  УВР,  курирующий  работу  ШМО,  в  соответствии  со  своими  полномочиями  может: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-  участвовать  в  работе  ШМО  с  правом  совещательного  голоса;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-  выносить  на  заседания  вопросы,  связанные  с  контролем  преподавания  данного  цикла  и  результатами  обучения.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-  контролировать  деятельность  руководителя  ШМО.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-  вносить  предложения  по  усовершенствованию  работы  ШМО.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 xml:space="preserve">   3.8. ШМО  решает  задачи,  изложенные  в  разделе  2  данного  положения,  а  также  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осуществляет  следующие  виды  деятельности: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 xml:space="preserve">-  проведение  первичной  экспертизы  и  согласование  индивидуальных  планов  работы, 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календарно-тематического  планирования  учебного  курса,  рабочих  учебных  программ;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-  подготовка  аттестационного  материала  для  промежуточного  и  государственного  контроля;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-  подготовка  материала  для  школьных  олимпиад;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-  организация  работы  с  обучающимися,  проявляющими  интерес  к  определенному  предмету,  к  исследовательской  и  проектной  деятельности,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-  разработка  и  утверждение  критериев  оценки  результатов  учебной  деятельности обучающихся  по  данному  предмету;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-  разработка  методических  рекомендаций  для  обучающихся,  их  родителей  и  педагогов;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-  организация  и  проведение  открытых  уроков  учителей,  творческих  мастерских  и  мастер – классов,  внеклассных  мероприятий  по  предмету;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-  участие  в  профессиональных  семинарах,  смотрах,  конкурсах  разного  вида  и  уровня;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-  участие  в  подготовке  школы  к  лицензированию,  аттестации  и  аккредитации.</w:t>
      </w:r>
    </w:p>
    <w:p w:rsidR="00855908" w:rsidRDefault="00855908" w:rsidP="00855908">
      <w:pPr>
        <w:jc w:val="both"/>
        <w:rPr>
          <w:color w:val="0D0D0D"/>
        </w:rPr>
      </w:pPr>
    </w:p>
    <w:p w:rsidR="00855908" w:rsidRDefault="00855908" w:rsidP="00855908">
      <w:pPr>
        <w:jc w:val="both"/>
        <w:rPr>
          <w:color w:val="0D0D0D"/>
        </w:rPr>
      </w:pPr>
    </w:p>
    <w:p w:rsidR="00855908" w:rsidRDefault="00855908" w:rsidP="00855908">
      <w:pPr>
        <w:jc w:val="center"/>
        <w:rPr>
          <w:color w:val="0D0D0D"/>
        </w:rPr>
      </w:pPr>
      <w:r>
        <w:rPr>
          <w:color w:val="0D0D0D"/>
        </w:rPr>
        <w:t>4 .  ПРАВА    И   ОТВЕТСТВЕННОСТЬ   ШМО</w:t>
      </w:r>
    </w:p>
    <w:p w:rsidR="00855908" w:rsidRDefault="00855908" w:rsidP="00855908">
      <w:pPr>
        <w:jc w:val="both"/>
        <w:rPr>
          <w:color w:val="0D0D0D"/>
        </w:rPr>
      </w:pP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4.1.  ШМО  имеет  право: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-  вносить  предложения  руководству  школы  по  распределению  учебной  нагрузки  по  предмету  при  тарификации;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-  выбирать  и  рекомендовать  к  применению  примерные  программы  учебного  предмета,  а  также  учебники,  включенные  в  федеральный  перечень;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-  обращаться  с  вопросами  и  предложениями  к  руководству  школы,  а  также  Методическому  и  Педагогическому  советам  школы.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4.2. ШМО  несет  ответственность  за: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-  рост  профессионального  уровня  учителей  данного  цикла;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-  поддержку  творческих  инициатив  членов  ШМО;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-  результаты  учебно-воспитательного  процесса  по  данному  предметному  циклу.</w:t>
      </w:r>
    </w:p>
    <w:p w:rsidR="00855908" w:rsidRDefault="00855908" w:rsidP="00855908">
      <w:pPr>
        <w:rPr>
          <w:color w:val="0D0D0D"/>
        </w:rPr>
      </w:pPr>
    </w:p>
    <w:p w:rsidR="00855908" w:rsidRDefault="00855908" w:rsidP="00855908">
      <w:pPr>
        <w:jc w:val="center"/>
        <w:rPr>
          <w:color w:val="0D0D0D"/>
        </w:rPr>
      </w:pPr>
      <w:r>
        <w:rPr>
          <w:color w:val="0D0D0D"/>
        </w:rPr>
        <w:t>5 .  ДЕЛОПРОИЗВОДСТВО</w:t>
      </w:r>
    </w:p>
    <w:p w:rsidR="00855908" w:rsidRDefault="00855908" w:rsidP="00855908">
      <w:pPr>
        <w:jc w:val="center"/>
        <w:rPr>
          <w:color w:val="0D0D0D"/>
        </w:rPr>
      </w:pP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5.1.  Документацией  ШМО  является: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-  анализ  работы  ШМО;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-  план  работы  ШМО;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-  протоколы  заседаний  ШМО.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5.2.  За  ведение   документации  ШМО  отвечает  его  руководитель.  Контроль  ведения  документации  осуществляет  заместитель  директора  по  УВР.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 xml:space="preserve">5.3.  Документация  ШМО  включается  в  номенклатуру  дел  и  хранится  в  школе  в  течение  трех  лет.     </w:t>
      </w:r>
    </w:p>
    <w:p w:rsidR="009970D3" w:rsidRDefault="009970D3"/>
    <w:sectPr w:rsidR="009970D3" w:rsidSect="0099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855908"/>
    <w:rsid w:val="00234A79"/>
    <w:rsid w:val="004A38E6"/>
    <w:rsid w:val="004A4125"/>
    <w:rsid w:val="0067268F"/>
    <w:rsid w:val="007230CB"/>
    <w:rsid w:val="00855908"/>
    <w:rsid w:val="009970D3"/>
    <w:rsid w:val="00AF1DA9"/>
    <w:rsid w:val="00B360E4"/>
    <w:rsid w:val="00E5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D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DA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Класс</cp:lastModifiedBy>
  <cp:revision>7</cp:revision>
  <dcterms:created xsi:type="dcterms:W3CDTF">2015-06-09T03:10:00Z</dcterms:created>
  <dcterms:modified xsi:type="dcterms:W3CDTF">2021-10-05T01:40:00Z</dcterms:modified>
</cp:coreProperties>
</file>