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376"/>
        <w:gridCol w:w="4820"/>
        <w:gridCol w:w="2375"/>
      </w:tblGrid>
      <w:tr w:rsidR="00AA00C1" w:rsidRPr="00BA424E" w:rsidTr="004177AF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AA00C1" w:rsidRPr="00BA424E" w:rsidRDefault="00AA00C1" w:rsidP="004177A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4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Частное общеобразовательное учреждение «Средняя школа «Азимут»</w:t>
            </w:r>
          </w:p>
        </w:tc>
      </w:tr>
      <w:tr w:rsidR="00AA00C1" w:rsidRPr="00BA424E" w:rsidTr="004177AF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AA00C1" w:rsidRPr="00BA424E" w:rsidRDefault="00AA00C1" w:rsidP="00417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4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AA00C1" w:rsidRPr="00BA424E" w:rsidTr="004177AF">
        <w:trPr>
          <w:jc w:val="center"/>
        </w:trPr>
        <w:tc>
          <w:tcPr>
            <w:tcW w:w="2376" w:type="dxa"/>
          </w:tcPr>
          <w:p w:rsidR="00AA00C1" w:rsidRPr="00BA424E" w:rsidRDefault="00AA00C1" w:rsidP="004177A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4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A00C1" w:rsidRPr="00BA424E" w:rsidRDefault="00AA00C1" w:rsidP="004177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ЧОУ СШ «Азимут»</w:t>
            </w:r>
          </w:p>
        </w:tc>
        <w:tc>
          <w:tcPr>
            <w:tcW w:w="2375" w:type="dxa"/>
          </w:tcPr>
          <w:p w:rsidR="00AA00C1" w:rsidRPr="00BA424E" w:rsidRDefault="00AA00C1" w:rsidP="004177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4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AA00C1" w:rsidRPr="00BA424E" w:rsidTr="004177AF">
        <w:trPr>
          <w:jc w:val="center"/>
        </w:trPr>
        <w:tc>
          <w:tcPr>
            <w:tcW w:w="9571" w:type="dxa"/>
            <w:gridSpan w:val="3"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42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(краткое наименование)</w:t>
            </w:r>
          </w:p>
        </w:tc>
      </w:tr>
    </w:tbl>
    <w:p w:rsidR="00AA00C1" w:rsidRPr="00BA424E" w:rsidRDefault="00AA00C1" w:rsidP="00AA00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A00C1" w:rsidRPr="00BA424E" w:rsidRDefault="00AA00C1" w:rsidP="00AA00C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A00C1" w:rsidRPr="00BA424E" w:rsidRDefault="00AA00C1" w:rsidP="00AA00C1">
      <w:pPr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BA424E">
        <w:rPr>
          <w:rStyle w:val="s110"/>
          <w:rFonts w:ascii="Times New Roman" w:hAnsi="Times New Roman" w:cs="Times New Roman"/>
          <w:b w:val="0"/>
          <w:bCs/>
          <w:szCs w:val="24"/>
        </w:rPr>
        <w:t>Отчет о результатах самообследования</w:t>
      </w:r>
      <w:r w:rsidRPr="00BA424E">
        <w:rPr>
          <w:rStyle w:val="s110"/>
          <w:rFonts w:ascii="Times New Roman" w:hAnsi="Times New Roman" w:cs="Times New Roman"/>
          <w:b w:val="0"/>
          <w:bCs/>
          <w:szCs w:val="24"/>
        </w:rPr>
        <w:br/>
        <w:t>__________________________</w:t>
      </w:r>
      <w:r w:rsidRPr="00BA424E">
        <w:rPr>
          <w:rStyle w:val="s110"/>
          <w:rFonts w:ascii="Times New Roman" w:hAnsi="Times New Roman" w:cs="Times New Roman"/>
          <w:b w:val="0"/>
          <w:bCs/>
          <w:szCs w:val="24"/>
          <w:u w:val="single"/>
        </w:rPr>
        <w:t>ЧОУ СШ «Азимут»_______________________________</w:t>
      </w:r>
    </w:p>
    <w:p w:rsidR="00AA00C1" w:rsidRPr="00BA424E" w:rsidRDefault="00AA00C1" w:rsidP="00AA00C1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BA424E">
        <w:rPr>
          <w:rStyle w:val="s110"/>
          <w:rFonts w:ascii="Times New Roman" w:hAnsi="Times New Roman" w:cs="Times New Roman"/>
          <w:b w:val="0"/>
          <w:bCs/>
          <w:szCs w:val="24"/>
        </w:rPr>
        <w:t>за 20</w:t>
      </w:r>
      <w:r w:rsidR="00B63F19">
        <w:rPr>
          <w:rStyle w:val="s110"/>
          <w:rFonts w:ascii="Times New Roman" w:hAnsi="Times New Roman" w:cs="Times New Roman"/>
          <w:bCs/>
          <w:szCs w:val="24"/>
        </w:rPr>
        <w:t>19</w:t>
      </w:r>
      <w:r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BA424E">
        <w:rPr>
          <w:rStyle w:val="s110"/>
          <w:rFonts w:ascii="Times New Roman" w:hAnsi="Times New Roman" w:cs="Times New Roman"/>
          <w:bCs/>
          <w:szCs w:val="24"/>
        </w:rPr>
        <w:t xml:space="preserve"> </w:t>
      </w:r>
      <w:r w:rsidRPr="00BA424E">
        <w:rPr>
          <w:rStyle w:val="s110"/>
          <w:rFonts w:ascii="Times New Roman" w:hAnsi="Times New Roman" w:cs="Times New Roman"/>
          <w:b w:val="0"/>
          <w:bCs/>
          <w:szCs w:val="24"/>
        </w:rPr>
        <w:t>год</w:t>
      </w:r>
    </w:p>
    <w:p w:rsidR="00AA00C1" w:rsidRPr="00BA424E" w:rsidRDefault="00AA00C1" w:rsidP="00AA00C1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AA00C1" w:rsidRPr="00BA424E" w:rsidRDefault="00AA00C1" w:rsidP="00AA00C1">
      <w:pPr>
        <w:jc w:val="center"/>
        <w:rPr>
          <w:rFonts w:ascii="Times New Roman" w:hAnsi="Times New Roman" w:cs="Times New Roman"/>
          <w:szCs w:val="24"/>
        </w:rPr>
      </w:pPr>
      <w:r w:rsidRPr="00BA424E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BA424E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538"/>
      </w:tblGrid>
      <w:tr w:rsidR="00AA00C1" w:rsidRPr="00BA424E" w:rsidTr="004177AF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424E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общеобразовательное учреждение «Средняя школа «Азимут»</w:t>
            </w:r>
          </w:p>
        </w:tc>
      </w:tr>
      <w:tr w:rsidR="00AA00C1" w:rsidRPr="00BA424E" w:rsidTr="004177AF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Елизавета Ивановна</w:t>
            </w:r>
          </w:p>
        </w:tc>
      </w:tr>
      <w:tr w:rsidR="00AA00C1" w:rsidRPr="00BA424E" w:rsidTr="004177AF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Хабаровск, ул. Фоломеева, д. 10</w:t>
            </w:r>
          </w:p>
        </w:tc>
      </w:tr>
      <w:tr w:rsidR="00AA00C1" w:rsidRPr="00BA424E" w:rsidTr="004177AF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74 81 70,</w:t>
            </w:r>
          </w:p>
        </w:tc>
      </w:tr>
      <w:tr w:rsidR="00AA00C1" w:rsidRPr="00BA424E" w:rsidTr="004177AF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shkola_azimut@mail.ru</w:t>
            </w:r>
          </w:p>
        </w:tc>
      </w:tr>
      <w:tr w:rsidR="00AA00C1" w:rsidRPr="00BA424E" w:rsidTr="004177AF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Елизавета Ивановна</w:t>
            </w:r>
          </w:p>
        </w:tc>
      </w:tr>
      <w:tr w:rsidR="00AA00C1" w:rsidRPr="00BA424E" w:rsidTr="004177AF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 г.</w:t>
            </w:r>
          </w:p>
        </w:tc>
      </w:tr>
      <w:tr w:rsidR="00AA00C1" w:rsidRPr="00BA424E" w:rsidTr="004177AF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2394 от 11.07.2016 г., серия 27Л01 № 0001494</w:t>
            </w:r>
          </w:p>
        </w:tc>
      </w:tr>
      <w:tr w:rsidR="00AA00C1" w:rsidRPr="00BA424E" w:rsidTr="004177AF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893 от 21.07.2016 г., серия  27А01 № 0000722</w:t>
            </w:r>
          </w:p>
        </w:tc>
      </w:tr>
    </w:tbl>
    <w:p w:rsidR="00AA00C1" w:rsidRPr="00BA424E" w:rsidRDefault="00AA00C1" w:rsidP="00AA00C1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      </w:r>
          </w:p>
        </w:tc>
      </w:tr>
    </w:tbl>
    <w:p w:rsidR="00AA00C1" w:rsidRPr="00BA424E" w:rsidRDefault="00AA00C1" w:rsidP="00AA00C1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BA424E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>
        <w:rPr>
          <w:rStyle w:val="s110"/>
          <w:rFonts w:ascii="Times New Roman" w:hAnsi="Times New Roman" w:cs="Times New Roman"/>
          <w:bCs/>
          <w:szCs w:val="24"/>
        </w:rPr>
        <w:t>.  Образовательная</w:t>
      </w:r>
      <w:r w:rsidRPr="00BA424E">
        <w:rPr>
          <w:rStyle w:val="s110"/>
          <w:rFonts w:ascii="Times New Roman" w:hAnsi="Times New Roman" w:cs="Times New Roman"/>
          <w:bCs/>
          <w:szCs w:val="24"/>
        </w:rPr>
        <w:t xml:space="preserve"> деятельност</w:t>
      </w:r>
      <w:r>
        <w:rPr>
          <w:rStyle w:val="s110"/>
          <w:rFonts w:ascii="Times New Roman" w:hAnsi="Times New Roman" w:cs="Times New Roman"/>
          <w:bCs/>
          <w:szCs w:val="24"/>
        </w:rPr>
        <w:t>ь</w:t>
      </w:r>
    </w:p>
    <w:p w:rsidR="00AA00C1" w:rsidRPr="00BA424E" w:rsidRDefault="00AA00C1" w:rsidP="00AA00C1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ФК ГОС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 по уровням, включая учебные планы, годовые календарные графики, расписанием занятий.  </w:t>
            </w:r>
          </w:p>
        </w:tc>
      </w:tr>
    </w:tbl>
    <w:p w:rsidR="00AA00C1" w:rsidRDefault="00AA00C1" w:rsidP="00AA00C1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00C1" w:rsidRPr="00BA424E" w:rsidRDefault="00AA00C1" w:rsidP="00AA00C1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BA424E">
        <w:rPr>
          <w:rFonts w:ascii="Times New Roman" w:hAnsi="Times New Roman" w:cs="Times New Roman"/>
          <w:b/>
          <w:szCs w:val="24"/>
        </w:rPr>
        <w:t>Востребованность выпускников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Default="00B63F19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2019 году 3 выпускника 9 класса</w:t>
            </w:r>
            <w:r w:rsidR="00AA00C1">
              <w:rPr>
                <w:rFonts w:ascii="Times New Roman" w:hAnsi="Times New Roman"/>
                <w:sz w:val="24"/>
                <w:szCs w:val="24"/>
              </w:rPr>
              <w:t xml:space="preserve"> продолжили обучение в СПО в соответствии со своими профессиональными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 Москве</w:t>
            </w:r>
            <w:r w:rsidR="00AA00C1">
              <w:rPr>
                <w:rFonts w:ascii="Times New Roman" w:hAnsi="Times New Roman"/>
                <w:sz w:val="24"/>
                <w:szCs w:val="24"/>
              </w:rPr>
              <w:t xml:space="preserve">. Ежегодно поступление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ВУЗы </w:t>
            </w:r>
            <w:r w:rsidR="00AA00C1">
              <w:rPr>
                <w:rFonts w:ascii="Times New Roman" w:hAnsi="Times New Roman"/>
                <w:sz w:val="24"/>
                <w:szCs w:val="24"/>
              </w:rPr>
              <w:t>выпускников 11 класса составляет 100%.</w:t>
            </w:r>
            <w:r w:rsidR="00AB2509">
              <w:rPr>
                <w:rFonts w:ascii="Times New Roman" w:hAnsi="Times New Roman"/>
                <w:sz w:val="24"/>
                <w:szCs w:val="24"/>
              </w:rPr>
              <w:t xml:space="preserve"> В 2019 году 7</w:t>
            </w:r>
            <w:r w:rsidR="0095510F">
              <w:rPr>
                <w:rFonts w:ascii="Times New Roman" w:hAnsi="Times New Roman"/>
                <w:sz w:val="24"/>
                <w:szCs w:val="24"/>
              </w:rPr>
              <w:t xml:space="preserve"> выпускников из</w:t>
            </w:r>
            <w:r w:rsidR="00AB2509">
              <w:rPr>
                <w:rFonts w:ascii="Times New Roman" w:hAnsi="Times New Roman"/>
                <w:sz w:val="24"/>
                <w:szCs w:val="24"/>
              </w:rPr>
              <w:t xml:space="preserve"> 9 поступили в ВУЗы, в том числе 3 – на бюджет, 1 получает СПО, 1 продолжил обучение за границей.</w:t>
            </w:r>
          </w:p>
          <w:p w:rsidR="003F56A6" w:rsidRDefault="003F56A6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F56A6" w:rsidRPr="005B4BD9" w:rsidRDefault="003F56A6" w:rsidP="003F5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</w:t>
            </w:r>
            <w:r w:rsidRPr="005B4BD9">
              <w:rPr>
                <w:rFonts w:ascii="Times New Roman" w:hAnsi="Times New Roman" w:cs="Times New Roman"/>
                <w:b/>
                <w:sz w:val="22"/>
              </w:rPr>
              <w:t xml:space="preserve">Анализ результатов ЕГЭ на итоговой аттестации </w:t>
            </w:r>
          </w:p>
          <w:p w:rsidR="003F56A6" w:rsidRPr="005B4BD9" w:rsidRDefault="003F56A6" w:rsidP="003F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D9">
              <w:rPr>
                <w:rFonts w:ascii="Times New Roman" w:hAnsi="Times New Roman" w:cs="Times New Roman"/>
                <w:b/>
                <w:sz w:val="22"/>
              </w:rPr>
              <w:lastRenderedPageBreak/>
              <w:t>выпускников 11 класса в 2018 – 2019 учебном году</w:t>
            </w:r>
          </w:p>
          <w:p w:rsidR="003F56A6" w:rsidRPr="005B4BD9" w:rsidRDefault="003F56A6" w:rsidP="003F56A6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4786" w:type="dxa"/>
              <w:tblBorders>
                <w:top w:val="single" w:sz="4" w:space="0" w:color="800000"/>
                <w:left w:val="single" w:sz="4" w:space="0" w:color="800000"/>
                <w:bottom w:val="single" w:sz="4" w:space="0" w:color="800000"/>
                <w:right w:val="single" w:sz="4" w:space="0" w:color="800000"/>
                <w:insideH w:val="single" w:sz="4" w:space="0" w:color="800000"/>
                <w:insideV w:val="single" w:sz="4" w:space="0" w:color="800000"/>
              </w:tblBorders>
              <w:tblLook w:val="01E0"/>
            </w:tblPr>
            <w:tblGrid>
              <w:gridCol w:w="2689"/>
              <w:gridCol w:w="1559"/>
              <w:gridCol w:w="1701"/>
              <w:gridCol w:w="8837"/>
            </w:tblGrid>
            <w:tr w:rsidR="003F56A6" w:rsidRPr="005B4BD9" w:rsidTr="00BD1604">
              <w:tc>
                <w:tcPr>
                  <w:tcW w:w="2689" w:type="dxa"/>
                  <w:vMerge w:val="restart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 xml:space="preserve">Предмет </w:t>
                  </w:r>
                </w:p>
              </w:tc>
              <w:tc>
                <w:tcPr>
                  <w:tcW w:w="12097" w:type="dxa"/>
                  <w:gridSpan w:val="3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Результаты                     Место в городе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  <w:vMerge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г. Хабаровск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ЧОУ СШ «Азимут»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Математика (база)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4,19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4,17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38 место из 70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Математика (проф)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52,48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40,7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59 место из 68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Русский язык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68,24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63,9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51 место из 70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История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56,55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47,7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48 место из 62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Обществознание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55,30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54,8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33 место из 69образовательных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Физика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46,04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38,6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54 место из 67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Биология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47,46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40,0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50 место из 69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Англ. язык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74,75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53,0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59 место из 62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Химия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52,86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42,3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49 место из 63 образовательных учреждений</w:t>
                  </w:r>
                </w:p>
              </w:tc>
            </w:tr>
            <w:tr w:rsidR="003F56A6" w:rsidRPr="005B4BD9" w:rsidTr="00BD1604">
              <w:tc>
                <w:tcPr>
                  <w:tcW w:w="268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Литература</w:t>
                  </w:r>
                </w:p>
              </w:tc>
              <w:tc>
                <w:tcPr>
                  <w:tcW w:w="1559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58,81</w:t>
                  </w:r>
                </w:p>
              </w:tc>
              <w:tc>
                <w:tcPr>
                  <w:tcW w:w="17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37,0</w:t>
                  </w:r>
                </w:p>
              </w:tc>
              <w:tc>
                <w:tcPr>
                  <w:tcW w:w="8837" w:type="dxa"/>
                </w:tcPr>
                <w:p w:rsidR="003F56A6" w:rsidRPr="005B4BD9" w:rsidRDefault="003F56A6" w:rsidP="00981B24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48 место из 50 образовательных учреждений</w:t>
                  </w:r>
                </w:p>
              </w:tc>
            </w:tr>
          </w:tbl>
          <w:p w:rsidR="003F56A6" w:rsidRPr="005B4BD9" w:rsidRDefault="003F56A6" w:rsidP="003F56A6">
            <w:pPr>
              <w:rPr>
                <w:rFonts w:ascii="Times New Roman" w:hAnsi="Times New Roman" w:cs="Times New Roman"/>
              </w:rPr>
            </w:pPr>
          </w:p>
          <w:p w:rsidR="003F56A6" w:rsidRPr="005B4BD9" w:rsidRDefault="003F56A6" w:rsidP="003F56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</w:t>
            </w:r>
            <w:r w:rsidRPr="005B4BD9">
              <w:rPr>
                <w:rFonts w:ascii="Times New Roman" w:hAnsi="Times New Roman" w:cs="Times New Roman"/>
                <w:b/>
                <w:sz w:val="22"/>
              </w:rPr>
              <w:t xml:space="preserve">Анализ результатов ОГЭ на итоговой аттестации </w:t>
            </w:r>
          </w:p>
          <w:p w:rsidR="003F56A6" w:rsidRPr="005B4BD9" w:rsidRDefault="003F56A6" w:rsidP="003F5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D9">
              <w:rPr>
                <w:rFonts w:ascii="Times New Roman" w:hAnsi="Times New Roman" w:cs="Times New Roman"/>
                <w:b/>
                <w:sz w:val="22"/>
              </w:rPr>
              <w:t>выпускников 9 класса в 2018 – 2019 учебном году</w:t>
            </w:r>
          </w:p>
          <w:p w:rsidR="003F56A6" w:rsidRPr="005B4BD9" w:rsidRDefault="003F56A6" w:rsidP="003F56A6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4786" w:type="dxa"/>
              <w:tblBorders>
                <w:top w:val="single" w:sz="4" w:space="0" w:color="800000"/>
                <w:left w:val="single" w:sz="4" w:space="0" w:color="800000"/>
                <w:bottom w:val="single" w:sz="4" w:space="0" w:color="800000"/>
                <w:right w:val="single" w:sz="4" w:space="0" w:color="800000"/>
                <w:insideH w:val="single" w:sz="4" w:space="0" w:color="800000"/>
                <w:insideV w:val="single" w:sz="4" w:space="0" w:color="800000"/>
              </w:tblBorders>
              <w:tblLook w:val="01E0"/>
            </w:tblPr>
            <w:tblGrid>
              <w:gridCol w:w="3794"/>
              <w:gridCol w:w="1984"/>
              <w:gridCol w:w="1901"/>
              <w:gridCol w:w="7107"/>
            </w:tblGrid>
            <w:tr w:rsidR="003F56A6" w:rsidRPr="005B4BD9" w:rsidTr="00981B24">
              <w:tc>
                <w:tcPr>
                  <w:tcW w:w="3794" w:type="dxa"/>
                  <w:vMerge w:val="restart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 xml:space="preserve">Предмет </w:t>
                  </w:r>
                </w:p>
              </w:tc>
              <w:tc>
                <w:tcPr>
                  <w:tcW w:w="10992" w:type="dxa"/>
                  <w:gridSpan w:val="3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Результаты                     Место в городе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  <w:vMerge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г. Хабаровск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ЧОУ СШ «Азимут»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География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19,75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23,0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14 место из 65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Биология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24,59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25,1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36 место из 67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Информатика и ИКТ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13,70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16,4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10 место из 66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Математика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15,2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18,1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10 место из 69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Обществознание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24,79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24,1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39 место из 68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Русский язык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29,80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31,25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22 место из 69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Физика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22,56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23,5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23 место из 59 образовательных учреждений</w:t>
                  </w:r>
                </w:p>
              </w:tc>
            </w:tr>
            <w:tr w:rsidR="003F56A6" w:rsidRPr="005B4BD9" w:rsidTr="00981B24">
              <w:tc>
                <w:tcPr>
                  <w:tcW w:w="379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Химия</w:t>
                  </w:r>
                </w:p>
              </w:tc>
              <w:tc>
                <w:tcPr>
                  <w:tcW w:w="1984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24,08</w:t>
                  </w:r>
                </w:p>
              </w:tc>
              <w:tc>
                <w:tcPr>
                  <w:tcW w:w="1901" w:type="dxa"/>
                </w:tcPr>
                <w:p w:rsidR="003F56A6" w:rsidRPr="005B4BD9" w:rsidRDefault="003F56A6" w:rsidP="00981B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BD9">
                    <w:rPr>
                      <w:rFonts w:ascii="Times New Roman" w:hAnsi="Times New Roman" w:cs="Times New Roman"/>
                      <w:b/>
                      <w:sz w:val="22"/>
                    </w:rPr>
                    <w:t>19,5</w:t>
                  </w:r>
                </w:p>
              </w:tc>
              <w:tc>
                <w:tcPr>
                  <w:tcW w:w="7107" w:type="dxa"/>
                </w:tcPr>
                <w:p w:rsidR="003F56A6" w:rsidRPr="005B4BD9" w:rsidRDefault="003F56A6" w:rsidP="003F56A6">
                  <w:pPr>
                    <w:rPr>
                      <w:rFonts w:ascii="Times New Roman" w:hAnsi="Times New Roman" w:cs="Times New Roman"/>
                    </w:rPr>
                  </w:pPr>
                  <w:r w:rsidRPr="005B4BD9">
                    <w:rPr>
                      <w:rFonts w:ascii="Times New Roman" w:hAnsi="Times New Roman" w:cs="Times New Roman"/>
                      <w:sz w:val="22"/>
                    </w:rPr>
                    <w:t>46 место из 57 образовательных учреждений</w:t>
                  </w:r>
                </w:p>
              </w:tc>
            </w:tr>
          </w:tbl>
          <w:p w:rsidR="003F56A6" w:rsidRPr="005B4BD9" w:rsidRDefault="003F56A6" w:rsidP="003F56A6">
            <w:pPr>
              <w:rPr>
                <w:rFonts w:ascii="Times New Roman" w:hAnsi="Times New Roman" w:cs="Times New Roman"/>
              </w:rPr>
            </w:pPr>
          </w:p>
          <w:p w:rsidR="003F56A6" w:rsidRPr="005B4BD9" w:rsidRDefault="003F56A6" w:rsidP="003F56A6">
            <w:pPr>
              <w:rPr>
                <w:rFonts w:ascii="Times New Roman" w:hAnsi="Times New Roman" w:cs="Times New Roman"/>
              </w:rPr>
            </w:pPr>
          </w:p>
          <w:p w:rsidR="00AA00C1" w:rsidRPr="00A41C19" w:rsidRDefault="00AA00C1" w:rsidP="004177AF">
            <w:pPr>
              <w:rPr>
                <w:rFonts w:ascii="Times New Roman" w:hAnsi="Times New Roman" w:cs="Times New Roman"/>
                <w:szCs w:val="24"/>
              </w:rPr>
            </w:pPr>
          </w:p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0C1" w:rsidRDefault="00AA00C1" w:rsidP="00AA00C1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00C1" w:rsidRDefault="00AA00C1" w:rsidP="00AA00C1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00C1" w:rsidRPr="00BA424E" w:rsidRDefault="00AA00C1" w:rsidP="00AA00C1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BA424E">
        <w:rPr>
          <w:rFonts w:ascii="Times New Roman" w:hAnsi="Times New Roman" w:cs="Times New Roman"/>
          <w:b/>
          <w:szCs w:val="24"/>
        </w:rPr>
        <w:t>Функционирование ВСОКО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Школе утверждено Положение о внутренней системе оценки качества образования от</w:t>
            </w:r>
            <w:r w:rsidR="00E4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31.08.2018 года. По итогам оценки качества образования за первые три четверти выявлено, что уровень метапредметных результатов соответствует среднему уровню, сформированность личностных результатов высокая.</w:t>
            </w:r>
          </w:p>
        </w:tc>
      </w:tr>
    </w:tbl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00C1" w:rsidRPr="00CB11C7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BA424E">
        <w:rPr>
          <w:rFonts w:ascii="Times New Roman" w:hAnsi="Times New Roman" w:cs="Times New Roman"/>
          <w:b/>
          <w:szCs w:val="24"/>
          <w:lang w:val="en-US"/>
        </w:rPr>
        <w:t>II</w:t>
      </w:r>
      <w:r>
        <w:rPr>
          <w:rFonts w:ascii="Times New Roman" w:hAnsi="Times New Roman" w:cs="Times New Roman"/>
          <w:b/>
          <w:szCs w:val="24"/>
          <w:lang w:val="en-US"/>
        </w:rPr>
        <w:t>I</w:t>
      </w:r>
      <w:r w:rsidRPr="00BA424E">
        <w:rPr>
          <w:rFonts w:ascii="Times New Roman" w:hAnsi="Times New Roman" w:cs="Times New Roman"/>
          <w:b/>
          <w:szCs w:val="24"/>
        </w:rPr>
        <w:t xml:space="preserve"> Система управления организацией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25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осуществляется на принципах единоначалия и самоуправления</w:t>
            </w:r>
          </w:p>
          <w:p w:rsidR="00AA00C1" w:rsidRDefault="00AA00C1" w:rsidP="004177A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09"/>
              <w:gridCol w:w="7167"/>
            </w:tblGrid>
            <w:tr w:rsidR="00AA00C1" w:rsidRPr="008059AA" w:rsidTr="004177AF">
              <w:tc>
                <w:tcPr>
                  <w:tcW w:w="2609" w:type="dxa"/>
                </w:tcPr>
                <w:p w:rsidR="00AA00C1" w:rsidRPr="008059AA" w:rsidRDefault="00AA00C1" w:rsidP="004177A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167" w:type="dxa"/>
                </w:tcPr>
                <w:p w:rsidR="00AA00C1" w:rsidRPr="008059AA" w:rsidRDefault="00AA00C1" w:rsidP="004177A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AA00C1" w:rsidRPr="008059AA" w:rsidTr="004177AF">
              <w:tc>
                <w:tcPr>
                  <w:tcW w:w="2609" w:type="dxa"/>
                </w:tcPr>
                <w:p w:rsidR="00AA00C1" w:rsidRPr="008059AA" w:rsidRDefault="00AA00C1" w:rsidP="004177A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7167" w:type="dxa"/>
                </w:tcPr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документы, осуществляет общее руководство Школой</w:t>
                  </w:r>
                </w:p>
              </w:tc>
            </w:tr>
            <w:tr w:rsidR="00AA00C1" w:rsidRPr="008059AA" w:rsidTr="004177AF">
              <w:tc>
                <w:tcPr>
                  <w:tcW w:w="2609" w:type="dxa"/>
                </w:tcPr>
                <w:p w:rsidR="00AA00C1" w:rsidRPr="008059AA" w:rsidRDefault="00AA00C1" w:rsidP="004177A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7167" w:type="dxa"/>
                </w:tcPr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 развития образовательной организации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 материально-технического обеспечения</w:t>
                  </w:r>
                </w:p>
              </w:tc>
            </w:tr>
            <w:tr w:rsidR="00AA00C1" w:rsidRPr="008059AA" w:rsidTr="004177AF">
              <w:tc>
                <w:tcPr>
                  <w:tcW w:w="2609" w:type="dxa"/>
                </w:tcPr>
                <w:p w:rsidR="00AA00C1" w:rsidRPr="008059AA" w:rsidRDefault="00AA00C1" w:rsidP="004177A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167" w:type="dxa"/>
                </w:tcPr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 развития образовательных услуг;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 регламентации образовательных отношений;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-разработки образовательных программ;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 выбора учебников, учебных пособий, средств обучения и воспитания;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-материально-технического обеспечения образовательного процесса;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>-аттестации, повышения квалификации педагогических работников;</w:t>
                  </w:r>
                </w:p>
                <w:p w:rsidR="00AA00C1" w:rsidRPr="008059AA" w:rsidRDefault="00AA00C1" w:rsidP="004177A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59A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координации деятельности методических объединений. </w:t>
                  </w:r>
                </w:p>
              </w:tc>
            </w:tr>
          </w:tbl>
          <w:p w:rsidR="00AA00C1" w:rsidRPr="00663257" w:rsidRDefault="00AA00C1" w:rsidP="004177A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0C1" w:rsidRPr="00BA424E" w:rsidTr="004177A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осуществления учебно-методической работы в Школе создано четыре предметных  методических объединения: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-гуманитарных и общественных дисциплин;</w:t>
            </w:r>
          </w:p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естественно-научных и математических дисциплин;</w:t>
            </w:r>
          </w:p>
        </w:tc>
      </w:tr>
      <w:tr w:rsidR="00AA00C1" w:rsidRPr="00BA424E" w:rsidTr="004177A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учителей начальных классов и воспитателей ГПД;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классных руководителей.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учета мнения обучающихся в Школе действует Совет обучающихся.</w:t>
            </w:r>
          </w:p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lastRenderedPageBreak/>
        <w:t>IV</w:t>
      </w:r>
      <w:r w:rsidRPr="00BA424E">
        <w:rPr>
          <w:rFonts w:ascii="Times New Roman" w:hAnsi="Times New Roman" w:cs="Times New Roman"/>
          <w:b/>
          <w:szCs w:val="24"/>
        </w:rPr>
        <w:t>. Оценка кадрового состава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оптимальный баланс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Основные принципы кадровой политики направлены: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на сохранение, укрепление и развитие кадрового потенциала;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создание квалифицированного коллектива, способного работать в современных условиях;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повышения уровня квалификации персонала.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Оценивание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образовательная деятельность в школе обеспечена квалифицированным профессиональным педагогическим составом;</w:t>
            </w:r>
          </w:p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кадровый потенциал школы динамично развивается на основе целенаправленной работы по повышению квалификации педагогов.</w:t>
            </w:r>
          </w:p>
        </w:tc>
      </w:tr>
    </w:tbl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A424E">
        <w:rPr>
          <w:rFonts w:ascii="Times New Roman" w:hAnsi="Times New Roman" w:cs="Times New Roman"/>
          <w:b/>
          <w:szCs w:val="24"/>
          <w:lang w:val="en-US"/>
        </w:rPr>
        <w:t>V</w:t>
      </w:r>
      <w:r w:rsidRPr="00BA424E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Школы позволяет реализовывать в полной мере образовательные программы. В Школе оборудованы 14 учебных кабинета, оснащенные компьютерной, телевизионной и современной мультимедийной техникой, в том числе: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лаборатория по физике;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лаборатория по химии, биологии и географии;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компьютерный класс;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кабинет технологии для девочек;</w:t>
            </w:r>
          </w:p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кабинет ИЗО И МХК.</w:t>
            </w:r>
          </w:p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помещении Школы имеется оборудованный спортивный зал, а на территории школы –спортивная площадка. Есть библиотека. На первом этаже оборудована столовая.</w:t>
            </w:r>
          </w:p>
        </w:tc>
      </w:tr>
    </w:tbl>
    <w:p w:rsidR="00AA00C1" w:rsidRPr="00BA424E" w:rsidRDefault="00AA00C1" w:rsidP="00AA00C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00C1" w:rsidRPr="00BA424E" w:rsidRDefault="00AA00C1" w:rsidP="00AA00C1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A424E">
        <w:rPr>
          <w:rFonts w:ascii="Times New Roman" w:hAnsi="Times New Roman" w:cs="Times New Roman"/>
          <w:b/>
          <w:szCs w:val="24"/>
          <w:lang w:val="en-US"/>
        </w:rPr>
        <w:t>VI</w:t>
      </w:r>
      <w:r w:rsidRPr="00BA424E">
        <w:rPr>
          <w:rFonts w:ascii="Times New Roman" w:hAnsi="Times New Roman" w:cs="Times New Roman"/>
          <w:b/>
          <w:szCs w:val="24"/>
        </w:rPr>
        <w:t>. Анализ показателей деятельности организации</w:t>
      </w:r>
      <w:r w:rsidR="00100A28">
        <w:rPr>
          <w:rFonts w:ascii="Times New Roman" w:hAnsi="Times New Roman" w:cs="Times New Roman"/>
          <w:b/>
          <w:szCs w:val="24"/>
        </w:rPr>
        <w:t xml:space="preserve"> на конец 2019 года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2"/>
        <w:gridCol w:w="1631"/>
        <w:gridCol w:w="2223"/>
      </w:tblGrid>
      <w:tr w:rsidR="00AA00C1" w:rsidRPr="00BA424E" w:rsidTr="004177AF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424E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AA00C1" w:rsidRPr="00BA424E" w:rsidTr="004177AF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424E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94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4A2946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4A2946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чел/ 37</w:t>
            </w:r>
            <w:r w:rsidR="00AA00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72E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  <w:r w:rsidR="00AA00C1">
              <w:rPr>
                <w:rFonts w:ascii="Times New Roman" w:hAnsi="Times New Roman"/>
                <w:sz w:val="24"/>
                <w:szCs w:val="24"/>
              </w:rPr>
              <w:t xml:space="preserve"> и 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16,6</w:t>
            </w:r>
            <w:r w:rsidR="00AA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чел/80,5</w:t>
            </w:r>
            <w:r w:rsidR="00AA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00C1" w:rsidRPr="00BA424E" w:rsidTr="004177AF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чел/ 24,1</w:t>
            </w:r>
            <w:r w:rsidR="00AA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00C1" w:rsidRPr="00BA424E" w:rsidTr="004177AF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72E0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чел/ 12,9</w:t>
            </w:r>
            <w:r w:rsidR="00AA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00C1" w:rsidRPr="00BA424E" w:rsidTr="004177AF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DB6429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чел/ 7,4</w:t>
            </w:r>
            <w:r w:rsidR="00AA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чел/16,7%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A00C1" w:rsidRPr="00BA424E" w:rsidTr="004177AF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A00C1" w:rsidRPr="00BA424E" w:rsidTr="004177AF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00C1" w:rsidRPr="00BA424E" w:rsidTr="004177AF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0C1" w:rsidRPr="00BA424E" w:rsidTr="004177AF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0C1" w:rsidRPr="00BA424E" w:rsidTr="004177AF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чел/4,8%</w:t>
            </w:r>
          </w:p>
        </w:tc>
      </w:tr>
      <w:tr w:rsidR="00AA00C1" w:rsidRPr="00BA424E" w:rsidTr="004177AF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чел/4,8%</w:t>
            </w:r>
          </w:p>
        </w:tc>
      </w:tr>
      <w:tr w:rsidR="00AA00C1" w:rsidRPr="00BA424E" w:rsidTr="004177AF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0C1" w:rsidRPr="00BA424E" w:rsidTr="004177AF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чел/9,5%</w:t>
            </w:r>
          </w:p>
        </w:tc>
      </w:tr>
      <w:tr w:rsidR="00AA00C1" w:rsidRPr="00BA424E" w:rsidTr="004177AF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F15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чел/19 </w:t>
            </w:r>
            <w:r w:rsidR="00AA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00C1" w:rsidRPr="00BA424E" w:rsidTr="004177AF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0C1" w:rsidRPr="00BA424E" w:rsidTr="004177AF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A00C1" w:rsidRPr="00BA424E" w:rsidTr="004177AF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чел/23,8%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чел/100%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</w:t>
            </w:r>
            <w:r w:rsidRPr="00BA424E">
              <w:rPr>
                <w:rFonts w:ascii="Times New Roman" w:hAnsi="Times New Roman" w:cs="Times New Roman"/>
                <w:szCs w:val="24"/>
              </w:rPr>
              <w:lastRenderedPageBreak/>
              <w:t>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 w:rsidRPr="00BA424E"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чел/100%</w:t>
            </w:r>
          </w:p>
        </w:tc>
      </w:tr>
      <w:tr w:rsidR="00AA00C1" w:rsidRPr="00BA424E" w:rsidTr="004177AF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424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Инфраструктура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77E76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00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00C1" w:rsidRPr="00BA424E" w:rsidTr="004177AF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00C1" w:rsidRPr="00BA424E" w:rsidTr="004177AF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00C1" w:rsidRPr="00BA424E" w:rsidTr="004177AF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00C1" w:rsidRPr="00BA424E" w:rsidTr="004177AF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00C1" w:rsidRPr="00BA424E" w:rsidTr="004177AF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00C1" w:rsidRPr="00BA424E" w:rsidTr="004177AF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E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0/0%;</w:t>
            </w:r>
          </w:p>
        </w:tc>
      </w:tr>
      <w:tr w:rsidR="00AA00C1" w:rsidRPr="00BA424E" w:rsidTr="004177A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00C1" w:rsidRPr="00BA424E" w:rsidRDefault="00AA00C1" w:rsidP="004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24E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C1" w:rsidRPr="00BA424E" w:rsidRDefault="00A77E76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637 кв.м/ 5,89</w:t>
            </w:r>
            <w:r w:rsidR="00AA00C1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</w:p>
        </w:tc>
      </w:tr>
    </w:tbl>
    <w:p w:rsidR="00AA00C1" w:rsidRPr="00BA424E" w:rsidRDefault="00AA00C1" w:rsidP="00AA00C1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AA00C1" w:rsidRPr="00BA424E" w:rsidTr="004177A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C1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и ФК ГОС общего образования.</w:t>
            </w:r>
          </w:p>
          <w:p w:rsidR="00AA00C1" w:rsidRPr="00BA424E" w:rsidRDefault="00AA00C1" w:rsidP="004177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Школа укомплектована достаточным количеством педагогических и иных работников, которые имеют достаточный образовательный и квалификационный уровень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      </w:r>
          </w:p>
        </w:tc>
      </w:tr>
    </w:tbl>
    <w:p w:rsidR="00AA00C1" w:rsidRPr="00BA424E" w:rsidRDefault="00AA00C1" w:rsidP="00AA00C1">
      <w:pPr>
        <w:pStyle w:val="a8"/>
        <w:rPr>
          <w:rFonts w:ascii="Times New Roman" w:hAnsi="Times New Roman"/>
          <w:sz w:val="24"/>
          <w:szCs w:val="24"/>
        </w:rPr>
      </w:pPr>
    </w:p>
    <w:p w:rsidR="00D6061B" w:rsidRDefault="00D6061B"/>
    <w:sectPr w:rsidR="00D6061B" w:rsidSect="007C0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6A" w:rsidRDefault="00A5726A" w:rsidP="0099068F">
      <w:pPr>
        <w:spacing w:after="0" w:line="240" w:lineRule="auto"/>
      </w:pPr>
      <w:r>
        <w:separator/>
      </w:r>
    </w:p>
  </w:endnote>
  <w:endnote w:type="continuationSeparator" w:id="1">
    <w:p w:rsidR="00A5726A" w:rsidRDefault="00A5726A" w:rsidP="0099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A572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A572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A572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6A" w:rsidRDefault="00A5726A" w:rsidP="0099068F">
      <w:pPr>
        <w:spacing w:after="0" w:line="240" w:lineRule="auto"/>
      </w:pPr>
      <w:r>
        <w:separator/>
      </w:r>
    </w:p>
  </w:footnote>
  <w:footnote w:type="continuationSeparator" w:id="1">
    <w:p w:rsidR="00A5726A" w:rsidRDefault="00A5726A" w:rsidP="0099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A572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A572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C" w:rsidRDefault="00A57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C1"/>
    <w:rsid w:val="00100A28"/>
    <w:rsid w:val="00220D67"/>
    <w:rsid w:val="003F56A6"/>
    <w:rsid w:val="00472697"/>
    <w:rsid w:val="004A2946"/>
    <w:rsid w:val="005F55BE"/>
    <w:rsid w:val="006F264E"/>
    <w:rsid w:val="008F7A34"/>
    <w:rsid w:val="0095510F"/>
    <w:rsid w:val="0099068F"/>
    <w:rsid w:val="00A5726A"/>
    <w:rsid w:val="00A72E01"/>
    <w:rsid w:val="00A77E76"/>
    <w:rsid w:val="00AA00C1"/>
    <w:rsid w:val="00AB2509"/>
    <w:rsid w:val="00AF15C1"/>
    <w:rsid w:val="00B525B8"/>
    <w:rsid w:val="00B63F19"/>
    <w:rsid w:val="00BD1604"/>
    <w:rsid w:val="00C07A3D"/>
    <w:rsid w:val="00D6061B"/>
    <w:rsid w:val="00DB6429"/>
    <w:rsid w:val="00E4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C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0C1"/>
    <w:rPr>
      <w:rFonts w:ascii="Arial" w:eastAsia="Calibri" w:hAnsi="Arial" w:cs="Arial"/>
      <w:sz w:val="24"/>
    </w:rPr>
  </w:style>
  <w:style w:type="paragraph" w:styleId="a5">
    <w:name w:val="footer"/>
    <w:basedOn w:val="a"/>
    <w:link w:val="a6"/>
    <w:uiPriority w:val="99"/>
    <w:semiHidden/>
    <w:unhideWhenUsed/>
    <w:rsid w:val="00AA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0C1"/>
    <w:rPr>
      <w:rFonts w:ascii="Arial" w:eastAsia="Calibri" w:hAnsi="Arial" w:cs="Arial"/>
      <w:sz w:val="24"/>
    </w:rPr>
  </w:style>
  <w:style w:type="paragraph" w:styleId="a7">
    <w:name w:val="Normal (Web)"/>
    <w:basedOn w:val="a"/>
    <w:uiPriority w:val="99"/>
    <w:unhideWhenUsed/>
    <w:rsid w:val="00AA00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AA00C1"/>
    <w:rPr>
      <w:b/>
      <w:bCs w:val="0"/>
    </w:rPr>
  </w:style>
  <w:style w:type="paragraph" w:styleId="a8">
    <w:name w:val="No Spacing"/>
    <w:uiPriority w:val="1"/>
    <w:qFormat/>
    <w:rsid w:val="00AA00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DF85-C7E1-4414-BF83-0D3C48C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Класс</cp:lastModifiedBy>
  <cp:revision>8</cp:revision>
  <dcterms:created xsi:type="dcterms:W3CDTF">2020-05-14T01:26:00Z</dcterms:created>
  <dcterms:modified xsi:type="dcterms:W3CDTF">2020-07-31T01:24:00Z</dcterms:modified>
</cp:coreProperties>
</file>